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3C" w:rsidRDefault="000C1C3C" w:rsidP="000C1C3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C1C3C" w:rsidRDefault="000C1C3C" w:rsidP="000C1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C1C3C" w:rsidRDefault="000C1C3C" w:rsidP="000C1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C1C3C" w:rsidRDefault="000C1C3C" w:rsidP="000C1C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C1C3C" w:rsidRDefault="000C1C3C" w:rsidP="000C1C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C1C3C" w:rsidRDefault="000C1C3C" w:rsidP="000C1C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ноября 2021 г.                            г. Ипатово                                             № 1674</w:t>
      </w:r>
    </w:p>
    <w:p w:rsid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27862">
        <w:rPr>
          <w:rFonts w:ascii="Times New Roman" w:hAnsi="Times New Roman" w:cs="Times New Roman"/>
          <w:sz w:val="28"/>
          <w:szCs w:val="28"/>
        </w:rPr>
        <w:t>Об утверждении проектов развития территорий, основанных на местных инициативах, на 2022 год в Ипатовском городском округе Ставропольского края</w:t>
      </w:r>
    </w:p>
    <w:bookmarkEnd w:id="0"/>
    <w:p w:rsid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В целях установления расходного обязательства в рамках выполнения полномочий по реализации проектов развития территорий в Ипатовском городском округе Ставропольского края, основанных на местных инициативах, администрация Ипатовского городского округа Ставропольского края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 Утвердить прилагаемые проекты развития территорий, основанные на местных инициативах, на 2022 год в Ипатовском городском округе Ставропольского края: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 xml:space="preserve">1.1. Благоустройство парковой зоны № 1 (третья часть) в селе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Бурукшун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 xml:space="preserve">1.2. Благоустройство кладбища в </w:t>
      </w:r>
      <w:proofErr w:type="gramStart"/>
      <w:r w:rsidRPr="00B27862">
        <w:rPr>
          <w:rFonts w:ascii="Times New Roman" w:hAnsi="Times New Roman" w:cs="Times New Roman"/>
          <w:sz w:val="28"/>
          <w:szCs w:val="28"/>
        </w:rPr>
        <w:t>пос.Большевик</w:t>
      </w:r>
      <w:proofErr w:type="gramEnd"/>
      <w:r w:rsidRPr="00B27862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862">
        <w:rPr>
          <w:rFonts w:ascii="Times New Roman" w:hAnsi="Times New Roman" w:cs="Times New Roman"/>
          <w:sz w:val="28"/>
          <w:szCs w:val="28"/>
        </w:rPr>
        <w:t>Заречная,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862">
        <w:rPr>
          <w:rFonts w:ascii="Times New Roman" w:hAnsi="Times New Roman" w:cs="Times New Roman"/>
          <w:sz w:val="28"/>
          <w:szCs w:val="28"/>
        </w:rPr>
        <w:t>19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 xml:space="preserve">1.3. Ремонт тротуара по улице Степная в поселке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Винодельненский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1.4. Обустройство парковой зоны отдыха (3 этап) в селе Большая Джалга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1.5. Благоустройство сквера по улице Победы в пос. Красочный (II очередь)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 xml:space="preserve">1.6. Обустройство спортивной площадки с установкой спортивного и детского игрового оборудования 2-я очередь в а.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Юсуп-Кулакский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>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1.7. Ремонт тротуара по ул. Орджоникидзе (от дома № 284 до дома № 301) в г. Ипатово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1.8. Ремонт тротуара по ул. Свердлова (от ул. Гагарина до ул. Первомайская) в г. Ипатово Ипатовского городского округа Ставропольского края с устройством остановочного павильона.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1.9. Благоустройство центрального кладбища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Кевсала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1.10. Ремонт автомобильной дороги общего пользования местного значения по ул. Попова (от ул. Шоссейной и далее 300 м) в селе Первомайское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27862">
        <w:rPr>
          <w:rFonts w:ascii="Times New Roman" w:hAnsi="Times New Roman" w:cs="Times New Roman"/>
          <w:sz w:val="28"/>
          <w:szCs w:val="28"/>
        </w:rPr>
        <w:t xml:space="preserve">1.11. Ремонт тротуаров по улице Южной. дом 15-27, улице Молодежной, улице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Ливенского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>, улице Пионерской, улице Набережной в пос. Советское Руно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ab/>
        <w:t>1.12.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862">
        <w:rPr>
          <w:rFonts w:ascii="Times New Roman" w:hAnsi="Times New Roman" w:cs="Times New Roman"/>
          <w:sz w:val="28"/>
          <w:szCs w:val="28"/>
        </w:rPr>
        <w:t>Ограждение кладбища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862">
        <w:rPr>
          <w:rFonts w:ascii="Times New Roman" w:hAnsi="Times New Roman" w:cs="Times New Roman"/>
          <w:sz w:val="28"/>
          <w:szCs w:val="28"/>
        </w:rPr>
        <w:t>Лиман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ab/>
        <w:t xml:space="preserve">1.13. Благоустройство общественной территории перед Домом культуры (3 этап) в селе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Золотаревка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ab/>
        <w:t xml:space="preserve">1.14. Обустройство детской площадки с установкой уличных тренажеров и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воркаута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по улице Центральная 28А (второй этап) в ауле Малый </w:t>
      </w:r>
      <w:proofErr w:type="spellStart"/>
      <w:r w:rsidRPr="00B27862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Pr="00B2786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края.</w:t>
      </w:r>
    </w:p>
    <w:p w:rsid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ab/>
        <w:t>1.15.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Благоустройство парковой зоны</w:t>
      </w:r>
      <w:r w:rsidRPr="00B27862">
        <w:rPr>
          <w:rFonts w:ascii="Times New Roman" w:hAnsi="Times New Roman" w:cs="Times New Roman"/>
          <w:sz w:val="28"/>
          <w:szCs w:val="28"/>
        </w:rPr>
        <w:t xml:space="preserve"> (1 очередь) с. Октябрьское Ипатовского городского округа Ставропольского края.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</w:t>
      </w: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862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862">
        <w:rPr>
          <w:rFonts w:ascii="Times New Roman" w:hAnsi="Times New Roman" w:cs="Times New Roman"/>
          <w:sz w:val="28"/>
          <w:szCs w:val="28"/>
        </w:rPr>
        <w:t>Ипатовского</w:t>
      </w: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2786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27862" w:rsidRPr="00B27862" w:rsidRDefault="00B27862" w:rsidP="00B2786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B27862">
        <w:rPr>
          <w:rFonts w:ascii="Times New Roman" w:hAnsi="Times New Roman" w:cs="Times New Roman"/>
          <w:sz w:val="28"/>
          <w:szCs w:val="28"/>
        </w:rPr>
        <w:t>В.Н. Шейкина</w:t>
      </w:r>
    </w:p>
    <w:sectPr w:rsidR="00B27862" w:rsidRPr="00B2786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1C3C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B6017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6B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13DC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03C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27862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A1FA3B6C-6667-456C-B9B2-4B54AD73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29E6-1DA5-4E3A-B96B-50FACC5D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2021-11-03T12:03:00Z</cp:lastPrinted>
  <dcterms:created xsi:type="dcterms:W3CDTF">2021-10-27T10:07:00Z</dcterms:created>
  <dcterms:modified xsi:type="dcterms:W3CDTF">2021-11-15T07:55:00Z</dcterms:modified>
</cp:coreProperties>
</file>